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83" w:rsidRDefault="00500A0C">
      <w:r w:rsidRPr="00500A0C">
        <w:rPr>
          <w:noProof/>
          <w:lang w:eastAsia="zh-TW"/>
        </w:rPr>
        <w:pict>
          <v:shapetype id="_x0000_t202" coordsize="21600,21600" o:spt="202" path="m,l,21600r21600,l21600,xe">
            <v:stroke joinstyle="miter"/>
            <v:path gradientshapeok="t" o:connecttype="rect"/>
          </v:shapetype>
          <v:shape id="_x0000_s1037" type="#_x0000_t202" style="position:absolute;margin-left:-41.9pt;margin-top:162.6pt;width:408.35pt;height:523.75pt;z-index:251670528;mso-width-relative:margin;mso-height-relative:margin" filled="f" stroked="f">
            <v:textbox style="mso-next-textbox:#_x0000_s1037">
              <w:txbxContent>
                <w:p w:rsidR="00C91229" w:rsidRPr="00C91229" w:rsidRDefault="00C91229" w:rsidP="00C91229">
                  <w:pPr>
                    <w:rPr>
                      <w:rFonts w:asciiTheme="majorHAnsi" w:hAnsiTheme="majorHAnsi"/>
                      <w:b/>
                      <w:sz w:val="24"/>
                      <w:szCs w:val="24"/>
                    </w:rPr>
                  </w:pPr>
                  <w:r>
                    <w:rPr>
                      <w:rFonts w:asciiTheme="majorHAnsi" w:hAnsiTheme="majorHAnsi"/>
                      <w:b/>
                      <w:sz w:val="24"/>
                      <w:szCs w:val="24"/>
                    </w:rPr>
                    <w:t xml:space="preserve">         </w:t>
                  </w:r>
                  <w:r w:rsidRPr="00C91229">
                    <w:rPr>
                      <w:rFonts w:asciiTheme="majorHAnsi" w:hAnsiTheme="majorHAnsi"/>
                      <w:b/>
                      <w:sz w:val="24"/>
                      <w:szCs w:val="24"/>
                    </w:rPr>
                    <w:t>Churches, Changes, and a Heavy Metal Band</w:t>
                  </w:r>
                </w:p>
                <w:p w:rsidR="00775477" w:rsidRPr="00775477" w:rsidRDefault="00775477" w:rsidP="00775477">
                  <w:pPr>
                    <w:rPr>
                      <w:rFonts w:asciiTheme="majorHAnsi" w:hAnsiTheme="majorHAnsi"/>
                      <w:sz w:val="24"/>
                      <w:szCs w:val="24"/>
                    </w:rPr>
                  </w:pPr>
                  <w:r>
                    <w:rPr>
                      <w:rFonts w:asciiTheme="majorHAnsi" w:hAnsiTheme="majorHAnsi"/>
                      <w:sz w:val="24"/>
                      <w:szCs w:val="24"/>
                    </w:rPr>
                    <w:t xml:space="preserve">     </w:t>
                  </w:r>
                  <w:r w:rsidRPr="00775477">
                    <w:rPr>
                      <w:rFonts w:asciiTheme="majorHAnsi" w:hAnsiTheme="majorHAnsi"/>
                      <w:sz w:val="24"/>
                      <w:szCs w:val="24"/>
                    </w:rPr>
                    <w:t xml:space="preserve">The month of February was has been nonstop presentations and seeking support. Some of the highlights are talking with many of the Mango team members who are in the USA on furlough or </w:t>
                  </w:r>
                  <w:proofErr w:type="spellStart"/>
                  <w:r w:rsidRPr="00775477">
                    <w:rPr>
                      <w:rFonts w:asciiTheme="majorHAnsi" w:hAnsiTheme="majorHAnsi"/>
                      <w:sz w:val="24"/>
                      <w:szCs w:val="24"/>
                    </w:rPr>
                    <w:t>prefield</w:t>
                  </w:r>
                  <w:proofErr w:type="spellEnd"/>
                  <w:r w:rsidRPr="00775477">
                    <w:rPr>
                      <w:rFonts w:asciiTheme="majorHAnsi" w:hAnsiTheme="majorHAnsi"/>
                      <w:sz w:val="24"/>
                      <w:szCs w:val="24"/>
                    </w:rPr>
                    <w:t>, meeting a conspiracy theorist from Roswell, implying during a presentation that I wasn't a Baptist, and giving Twelve church presentations and numerous one-on-one meetings. This is what filled the bulk of my three weeks in Idaho. (And also an all too short trip to visit some great friends in Seattle.) What a blessing to be able to share God's mission with so many people. It is both refreshing and encouraging to see many people (especially computer nerds) realize that they need not relegate themselves to state-side senders but can be directly involved on the mission field even in remote third world.  Any computer person will tell you that no one can know everything there is to know; we rely on each other's specializations. Just as importantly are those nontechnical people who allow God to propel His mission through them whether through financial giving, prayer, or resour</w:t>
                  </w:r>
                  <w:r>
                    <w:rPr>
                      <w:rFonts w:asciiTheme="majorHAnsi" w:hAnsiTheme="majorHAnsi"/>
                      <w:sz w:val="24"/>
                      <w:szCs w:val="24"/>
                    </w:rPr>
                    <w:t>ces. We are a team; God's body.</w:t>
                  </w:r>
                </w:p>
                <w:p w:rsidR="00775477" w:rsidRPr="00775477" w:rsidRDefault="00775477" w:rsidP="00775477">
                  <w:pPr>
                    <w:rPr>
                      <w:rFonts w:asciiTheme="majorHAnsi" w:hAnsiTheme="majorHAnsi"/>
                      <w:sz w:val="24"/>
                      <w:szCs w:val="24"/>
                    </w:rPr>
                  </w:pPr>
                  <w:r>
                    <w:rPr>
                      <w:rFonts w:asciiTheme="majorHAnsi" w:hAnsiTheme="majorHAnsi"/>
                      <w:sz w:val="24"/>
                      <w:szCs w:val="24"/>
                    </w:rPr>
                    <w:t xml:space="preserve">     </w:t>
                  </w:r>
                  <w:r w:rsidRPr="00775477">
                    <w:rPr>
                      <w:rFonts w:asciiTheme="majorHAnsi" w:hAnsiTheme="majorHAnsi"/>
                      <w:sz w:val="24"/>
                      <w:szCs w:val="24"/>
                    </w:rPr>
                    <w:t xml:space="preserve">Before I went to this conference my support level was at 53%. It is now at 26%. Before you stop reading because you think </w:t>
                  </w:r>
                  <w:r>
                    <w:rPr>
                      <w:rFonts w:asciiTheme="majorHAnsi" w:hAnsiTheme="majorHAnsi"/>
                      <w:sz w:val="24"/>
                      <w:szCs w:val="24"/>
                    </w:rPr>
                    <w:t>I've gone crazy keep reading...</w:t>
                  </w:r>
                </w:p>
                <w:p w:rsidR="00B54DA3" w:rsidRPr="00C91229" w:rsidRDefault="00775477" w:rsidP="00775477">
                  <w:pPr>
                    <w:rPr>
                      <w:rFonts w:asciiTheme="majorHAnsi" w:hAnsiTheme="majorHAnsi"/>
                      <w:sz w:val="24"/>
                      <w:szCs w:val="24"/>
                    </w:rPr>
                  </w:pPr>
                  <w:r>
                    <w:rPr>
                      <w:rFonts w:asciiTheme="majorHAnsi" w:hAnsiTheme="majorHAnsi"/>
                      <w:sz w:val="24"/>
                      <w:szCs w:val="24"/>
                    </w:rPr>
                    <w:t xml:space="preserve">     </w:t>
                  </w:r>
                  <w:r w:rsidRPr="00775477">
                    <w:rPr>
                      <w:rFonts w:asciiTheme="majorHAnsi" w:hAnsiTheme="majorHAnsi"/>
                      <w:sz w:val="24"/>
                      <w:szCs w:val="24"/>
                    </w:rPr>
                    <w:t xml:space="preserve">I did promise to also mention something about a band... so here it goes.  After returning from Idaho I presented Bethany with a ring and asked if she would marry me. She, of course, said yes. That wasn't the heavy metal band you were expecting? </w:t>
                  </w:r>
                  <w:r>
                    <w:rPr>
                      <w:rFonts w:asciiTheme="majorHAnsi" w:hAnsiTheme="majorHAnsi"/>
                      <w:sz w:val="24"/>
                      <w:szCs w:val="24"/>
                    </w:rPr>
                    <w:t>(Gold is a heavy metal.</w:t>
                  </w:r>
                  <w:r w:rsidRPr="00775477">
                    <w:rPr>
                      <w:rFonts w:asciiTheme="majorHAnsi" w:hAnsiTheme="majorHAnsi"/>
                      <w:sz w:val="24"/>
                      <w:szCs w:val="24"/>
                    </w:rPr>
                    <w:t>) This is way better anyway, right? She plans to work at the hospital in Mango as a nurse. During the next months we will be planning the wedding and discussing what our ministry will look like. Details will be forthcoming at a later time when plans are confirmed. This is an ex</w:t>
                  </w:r>
                  <w:r>
                    <w:rPr>
                      <w:rFonts w:asciiTheme="majorHAnsi" w:hAnsiTheme="majorHAnsi"/>
                      <w:sz w:val="24"/>
                      <w:szCs w:val="24"/>
                    </w:rPr>
                    <w:t xml:space="preserve">citing time. </w:t>
                  </w:r>
                </w:p>
              </w:txbxContent>
            </v:textbox>
          </v:shape>
        </w:pict>
      </w:r>
      <w:r w:rsidR="00F45103">
        <w:rPr>
          <w:noProof/>
        </w:rPr>
        <w:drawing>
          <wp:anchor distT="0" distB="0" distL="114300" distR="114300" simplePos="0" relativeHeight="251660288" behindDoc="0" locked="0" layoutInCell="1" allowOverlap="1">
            <wp:simplePos x="0" y="0"/>
            <wp:positionH relativeFrom="column">
              <wp:posOffset>6140450</wp:posOffset>
            </wp:positionH>
            <wp:positionV relativeFrom="paragraph">
              <wp:posOffset>8335010</wp:posOffset>
            </wp:positionV>
            <wp:extent cx="805815" cy="441960"/>
            <wp:effectExtent l="19050" t="0" r="0" b="0"/>
            <wp:wrapThrough wrapText="bothSides">
              <wp:wrapPolygon edited="0">
                <wp:start x="-511" y="0"/>
                <wp:lineTo x="-511" y="20483"/>
                <wp:lineTo x="21447" y="20483"/>
                <wp:lineTo x="21447" y="0"/>
                <wp:lineTo x="-511" y="0"/>
              </wp:wrapPolygon>
            </wp:wrapThrough>
            <wp:docPr id="5" name="Picture 4" descr="ABWE_Intenational_RGB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WE_Intenational_RGB_web.jpg"/>
                    <pic:cNvPicPr/>
                  </pic:nvPicPr>
                  <pic:blipFill>
                    <a:blip r:embed="rId5" cstate="print"/>
                    <a:stretch>
                      <a:fillRect/>
                    </a:stretch>
                  </pic:blipFill>
                  <pic:spPr>
                    <a:xfrm>
                      <a:off x="0" y="0"/>
                      <a:ext cx="805815" cy="441960"/>
                    </a:xfrm>
                    <a:prstGeom prst="rect">
                      <a:avLst/>
                    </a:prstGeom>
                  </pic:spPr>
                </pic:pic>
              </a:graphicData>
            </a:graphic>
          </wp:anchor>
        </w:drawing>
      </w:r>
      <w:r w:rsidRPr="00500A0C">
        <w:rPr>
          <w:noProof/>
          <w:lang w:eastAsia="zh-TW"/>
        </w:rPr>
        <w:pict>
          <v:shape id="_x0000_s1032" type="#_x0000_t202" style="position:absolute;margin-left:-31.8pt;margin-top:714.95pt;width:122.65pt;height:25.55pt;z-index:251666432;mso-position-horizontal-relative:text;mso-position-vertical-relative:text;mso-width-relative:margin;mso-height-relative:margin" filled="f" stroked="f">
            <v:textbox style="mso-next-textbox:#_x0000_s1032">
              <w:txbxContent>
                <w:p w:rsidR="00067DAA" w:rsidRPr="000F5401" w:rsidRDefault="008D4EF6" w:rsidP="008D4EF6">
                  <w:pPr>
                    <w:spacing w:after="0" w:line="240" w:lineRule="auto"/>
                    <w:rPr>
                      <w:color w:val="4A442A" w:themeColor="background2" w:themeShade="40"/>
                      <w:sz w:val="26"/>
                      <w:szCs w:val="26"/>
                    </w:rPr>
                  </w:pPr>
                  <w:r w:rsidRPr="000F5401">
                    <w:rPr>
                      <w:color w:val="4A442A" w:themeColor="background2" w:themeShade="40"/>
                      <w:sz w:val="26"/>
                      <w:szCs w:val="26"/>
                    </w:rPr>
                    <w:t>330-601-3750</w:t>
                  </w:r>
                </w:p>
              </w:txbxContent>
            </v:textbox>
          </v:shape>
        </w:pict>
      </w:r>
      <w:r w:rsidRPr="00500A0C">
        <w:rPr>
          <w:noProof/>
        </w:rPr>
        <w:pict>
          <v:shape id="_x0000_s1035" type="#_x0000_t202" style="position:absolute;margin-left:314.45pt;margin-top:715.65pt;width:157.45pt;height:25.95pt;z-index:251667456;mso-position-horizontal-relative:text;mso-position-vertical-relative:text;mso-width-relative:margin;mso-height-relative:margin" filled="f" stroked="f">
            <v:textbox style="mso-next-textbox:#_x0000_s1035">
              <w:txbxContent>
                <w:p w:rsidR="00C36B76" w:rsidRPr="000F5401" w:rsidRDefault="00C36B76" w:rsidP="00C36B76">
                  <w:pPr>
                    <w:spacing w:after="0" w:line="240" w:lineRule="auto"/>
                    <w:jc w:val="center"/>
                    <w:rPr>
                      <w:color w:val="4A442A" w:themeColor="background2" w:themeShade="40"/>
                      <w:sz w:val="26"/>
                      <w:szCs w:val="26"/>
                    </w:rPr>
                  </w:pPr>
                  <w:r>
                    <w:rPr>
                      <w:color w:val="4A442A" w:themeColor="background2" w:themeShade="40"/>
                      <w:sz w:val="26"/>
                      <w:szCs w:val="26"/>
                    </w:rPr>
                    <w:t>www.elusivetangent.com</w:t>
                  </w:r>
                </w:p>
                <w:p w:rsidR="008D4EF6" w:rsidRPr="00C36B76" w:rsidRDefault="008D4EF6" w:rsidP="00C36B76">
                  <w:pPr>
                    <w:rPr>
                      <w:szCs w:val="26"/>
                    </w:rPr>
                  </w:pPr>
                </w:p>
              </w:txbxContent>
            </v:textbox>
          </v:shape>
        </w:pict>
      </w:r>
      <w:r w:rsidRPr="00500A0C">
        <w:rPr>
          <w:noProof/>
        </w:rPr>
        <w:pict>
          <v:shape id="_x0000_s1036" type="#_x0000_t202" style="position:absolute;margin-left:146.4pt;margin-top:714.95pt;width:149.85pt;height:26.65pt;z-index:251668480;mso-position-horizontal-relative:text;mso-position-vertical-relative:text;mso-width-relative:margin;mso-height-relative:margin" filled="f" stroked="f">
            <v:textbox style="mso-next-textbox:#_x0000_s1036">
              <w:txbxContent>
                <w:p w:rsidR="008D4EF6" w:rsidRDefault="008D4EF6" w:rsidP="004560B8">
                  <w:pPr>
                    <w:spacing w:after="0" w:line="240" w:lineRule="auto"/>
                    <w:jc w:val="center"/>
                    <w:rPr>
                      <w:color w:val="4A442A" w:themeColor="background2" w:themeShade="40"/>
                      <w:sz w:val="26"/>
                      <w:szCs w:val="26"/>
                    </w:rPr>
                  </w:pPr>
                  <w:r w:rsidRPr="000F5401">
                    <w:rPr>
                      <w:color w:val="4A442A" w:themeColor="background2" w:themeShade="40"/>
                      <w:sz w:val="26"/>
                      <w:szCs w:val="26"/>
                    </w:rPr>
                    <w:t>jedwards@abwe.cc</w:t>
                  </w:r>
                </w:p>
              </w:txbxContent>
            </v:textbox>
          </v:shape>
        </w:pict>
      </w:r>
      <w:r w:rsidRPr="00500A0C">
        <w:rPr>
          <w:noProof/>
          <w:lang w:eastAsia="zh-TW"/>
        </w:rPr>
        <w:pict>
          <v:shape id="_x0000_s1033" type="#_x0000_t202" style="position:absolute;margin-left:-54.25pt;margin-top:690.7pt;width:539.5pt;height:24.25pt;z-index:251665407;mso-position-horizontal-relative:text;mso-position-vertical-relative:text;mso-width-relative:margin;mso-height-relative:margin" filled="f" stroked="f">
            <v:textbox style="mso-next-textbox:#_x0000_s1033">
              <w:txbxContent>
                <w:p w:rsidR="008D4EF6" w:rsidRPr="000F5401" w:rsidRDefault="000F5401" w:rsidP="008D4EF6">
                  <w:pPr>
                    <w:jc w:val="center"/>
                    <w:rPr>
                      <w:rFonts w:ascii="Times New Roman" w:hAnsi="Times New Roman" w:cs="Times New Roman"/>
                      <w:b/>
                      <w:color w:val="4A442A" w:themeColor="background2" w:themeShade="40"/>
                      <w:sz w:val="32"/>
                      <w:szCs w:val="32"/>
                      <w:u w:val="single"/>
                    </w:rPr>
                  </w:pPr>
                  <w:r w:rsidRPr="000F5401">
                    <w:rPr>
                      <w:rFonts w:ascii="Times New Roman" w:hAnsi="Times New Roman" w:cs="Times New Roman"/>
                      <w:b/>
                      <w:color w:val="4A442A" w:themeColor="background2" w:themeShade="40"/>
                      <w:sz w:val="32"/>
                      <w:szCs w:val="32"/>
                      <w:u w:val="single"/>
                    </w:rPr>
                    <w:t>Contact Info</w:t>
                  </w:r>
                </w:p>
              </w:txbxContent>
            </v:textbox>
          </v:shape>
        </w:pict>
      </w:r>
      <w:r w:rsidRPr="00500A0C">
        <w:rPr>
          <w:noProof/>
        </w:rPr>
        <w:pict>
          <v:rect id="_x0000_s1029" style="position:absolute;margin-left:-54.25pt;margin-top:690.7pt;width:539.5pt;height:50.9pt;z-index:251663360;mso-position-horizontal-relative:text;mso-position-vertical-relative:text" filled="f" fillcolor="#ddd8c2 [2894]" strokecolor="#ffc000">
            <v:shadow opacity=".5" offset="-1pt,1pt" offset2="10pt,-10pt"/>
          </v:rect>
        </w:pict>
      </w:r>
      <w:r w:rsidRPr="00500A0C">
        <w:rPr>
          <w:noProof/>
          <w:lang w:eastAsia="zh-TW"/>
        </w:rPr>
        <w:pict>
          <v:shape id="_x0000_s1040" type="#_x0000_t202" style="position:absolute;margin-left:379.1pt;margin-top:249.65pt;width:106.15pt;height:392.5pt;z-index:251656190;mso-position-horizontal-relative:text;mso-position-vertical-relative:text;mso-width-relative:margin;mso-height-relative:margin" filled="f" stroked="f" strokecolor="#ffc000">
            <v:textbox style="mso-next-textbox:#_x0000_s1040">
              <w:txbxContent>
                <w:p w:rsidR="00C91229" w:rsidRDefault="00C91229" w:rsidP="00C91229">
                  <w:pPr>
                    <w:jc w:val="center"/>
                    <w:rPr>
                      <w:color w:val="1D1B11" w:themeColor="background2" w:themeShade="1A"/>
                      <w:sz w:val="26"/>
                      <w:szCs w:val="26"/>
                      <w:u w:val="single"/>
                    </w:rPr>
                  </w:pPr>
                  <w:r>
                    <w:rPr>
                      <w:color w:val="1D1B11" w:themeColor="background2" w:themeShade="1A"/>
                      <w:sz w:val="26"/>
                      <w:szCs w:val="26"/>
                      <w:u w:val="single"/>
                    </w:rPr>
                    <w:t>Support Level</w:t>
                  </w:r>
                </w:p>
                <w:p w:rsidR="00C91229" w:rsidRDefault="00C91229" w:rsidP="00C91229">
                  <w:pPr>
                    <w:jc w:val="center"/>
                    <w:rPr>
                      <w:color w:val="1D1B11" w:themeColor="background2" w:themeShade="1A"/>
                      <w:sz w:val="26"/>
                      <w:szCs w:val="26"/>
                      <w:u w:val="single"/>
                    </w:rPr>
                  </w:pPr>
                  <w:r>
                    <w:rPr>
                      <w:color w:val="1D1B11" w:themeColor="background2" w:themeShade="1A"/>
                      <w:sz w:val="26"/>
                      <w:szCs w:val="26"/>
                    </w:rPr>
                    <w:t>26</w:t>
                  </w:r>
                  <w:r w:rsidRPr="00185194">
                    <w:rPr>
                      <w:color w:val="1D1B11" w:themeColor="background2" w:themeShade="1A"/>
                      <w:sz w:val="26"/>
                      <w:szCs w:val="26"/>
                    </w:rPr>
                    <w:t>%</w:t>
                  </w:r>
                </w:p>
                <w:p w:rsidR="00711ABB" w:rsidRPr="006B4190" w:rsidRDefault="00711ABB">
                  <w:pPr>
                    <w:rPr>
                      <w:color w:val="1D1B11" w:themeColor="background2" w:themeShade="1A"/>
                      <w:sz w:val="26"/>
                      <w:szCs w:val="26"/>
                      <w:u w:val="single"/>
                    </w:rPr>
                  </w:pPr>
                  <w:r w:rsidRPr="006B4190">
                    <w:rPr>
                      <w:color w:val="1D1B11" w:themeColor="background2" w:themeShade="1A"/>
                      <w:sz w:val="26"/>
                      <w:szCs w:val="26"/>
                      <w:u w:val="single"/>
                    </w:rPr>
                    <w:t>Prayer Requests</w:t>
                  </w:r>
                </w:p>
                <w:p w:rsidR="00F940DB" w:rsidRDefault="00C91229">
                  <w:pPr>
                    <w:rPr>
                      <w:rFonts w:asciiTheme="majorHAnsi" w:hAnsiTheme="majorHAnsi"/>
                      <w:color w:val="1D1B11" w:themeColor="background2" w:themeShade="1A"/>
                    </w:rPr>
                  </w:pPr>
                  <w:r>
                    <w:rPr>
                      <w:rFonts w:asciiTheme="majorHAnsi" w:hAnsiTheme="majorHAnsi"/>
                      <w:color w:val="1D1B11" w:themeColor="background2" w:themeShade="1A"/>
                    </w:rPr>
                    <w:t>For individual and church financial partners</w:t>
                  </w:r>
                </w:p>
                <w:p w:rsidR="00C91229" w:rsidRDefault="00C91229">
                  <w:pPr>
                    <w:rPr>
                      <w:rFonts w:asciiTheme="majorHAnsi" w:hAnsiTheme="majorHAnsi"/>
                      <w:color w:val="1D1B11" w:themeColor="background2" w:themeShade="1A"/>
                    </w:rPr>
                  </w:pPr>
                </w:p>
                <w:p w:rsidR="00C91229" w:rsidRDefault="00C91229">
                  <w:pPr>
                    <w:rPr>
                      <w:rFonts w:asciiTheme="majorHAnsi" w:hAnsiTheme="majorHAnsi"/>
                      <w:color w:val="1D1B11" w:themeColor="background2" w:themeShade="1A"/>
                    </w:rPr>
                  </w:pPr>
                  <w:r>
                    <w:rPr>
                      <w:rFonts w:asciiTheme="majorHAnsi" w:hAnsiTheme="majorHAnsi"/>
                      <w:color w:val="1D1B11" w:themeColor="background2" w:themeShade="1A"/>
                    </w:rPr>
                    <w:t>For Bethany and I as we develop  our ministry together.</w:t>
                  </w:r>
                </w:p>
                <w:p w:rsidR="00C91229" w:rsidRDefault="00C91229">
                  <w:pPr>
                    <w:rPr>
                      <w:rFonts w:asciiTheme="majorHAnsi" w:hAnsiTheme="majorHAnsi"/>
                      <w:color w:val="1D1B11" w:themeColor="background2" w:themeShade="1A"/>
                    </w:rPr>
                  </w:pPr>
                </w:p>
                <w:p w:rsidR="00C91229" w:rsidRPr="00F940DB" w:rsidRDefault="00C91229">
                  <w:pPr>
                    <w:rPr>
                      <w:rFonts w:asciiTheme="majorHAnsi" w:hAnsiTheme="majorHAnsi"/>
                      <w:color w:val="1D1B11" w:themeColor="background2" w:themeShade="1A"/>
                    </w:rPr>
                  </w:pPr>
                </w:p>
              </w:txbxContent>
            </v:textbox>
          </v:shape>
        </w:pict>
      </w:r>
      <w:r w:rsidRPr="00500A0C">
        <w:rPr>
          <w:noProof/>
        </w:rPr>
        <w:pict>
          <v:shape id="_x0000_s1030" type="#_x0000_t202" style="position:absolute;margin-left:398.35pt;margin-top:-12.25pt;width:89.5pt;height:22.15pt;z-index:251664384;mso-position-horizontal-relative:text;mso-position-vertical-relative:text" filled="f" stroked="f">
            <v:textbox style="mso-next-textbox:#_x0000_s1030">
              <w:txbxContent>
                <w:p w:rsidR="00067DAA" w:rsidRPr="000F5401" w:rsidRDefault="00684342" w:rsidP="00067DAA">
                  <w:pPr>
                    <w:jc w:val="right"/>
                    <w:rPr>
                      <w:rFonts w:ascii="Times New Roman" w:hAnsi="Times New Roman" w:cs="Times New Roman"/>
                      <w:b/>
                    </w:rPr>
                  </w:pPr>
                  <w:r>
                    <w:rPr>
                      <w:rFonts w:ascii="Times New Roman" w:hAnsi="Times New Roman" w:cs="Times New Roman"/>
                      <w:b/>
                    </w:rPr>
                    <w:t>August</w:t>
                  </w:r>
                  <w:r w:rsidR="00067DAA" w:rsidRPr="000F5401">
                    <w:rPr>
                      <w:rFonts w:ascii="Times New Roman" w:hAnsi="Times New Roman" w:cs="Times New Roman"/>
                      <w:b/>
                    </w:rPr>
                    <w:t xml:space="preserve"> 2014</w:t>
                  </w:r>
                </w:p>
              </w:txbxContent>
            </v:textbox>
          </v:shape>
        </w:pict>
      </w:r>
      <w:r w:rsidRPr="00500A0C">
        <w:rPr>
          <w:noProof/>
          <w:lang w:eastAsia="zh-TW"/>
        </w:rPr>
        <w:pict>
          <v:shape id="_x0000_s1039" type="#_x0000_t202" style="position:absolute;margin-left:39.1pt;margin-top:75.6pt;width:218.3pt;height:60.9pt;z-index:251674624;mso-height-percent:200;mso-position-horizontal-relative:text;mso-position-vertical-relative:text;mso-height-percent:200;mso-width-relative:margin;mso-height-relative:margin" filled="f" stroked="f">
            <v:textbox style="mso-next-textbox:#_x0000_s1039;mso-fit-shape-to-text:t">
              <w:txbxContent>
                <w:p w:rsidR="00B24363" w:rsidRPr="00B24363" w:rsidRDefault="00B24363" w:rsidP="00B24363">
                  <w:pPr>
                    <w:spacing w:after="0" w:line="240" w:lineRule="auto"/>
                    <w:rPr>
                      <w:b/>
                      <w:color w:val="C00000"/>
                    </w:rPr>
                  </w:pPr>
                  <w:r w:rsidRPr="00B24363">
                    <w:rPr>
                      <w:b/>
                      <w:color w:val="C00000"/>
                    </w:rPr>
                    <w:t>Reaching...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Teaching...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Connecting...</w:t>
                  </w:r>
                </w:p>
                <w:p w:rsidR="00B24363" w:rsidRPr="00B24363" w:rsidRDefault="00A9305C" w:rsidP="00B24363">
                  <w:pPr>
                    <w:spacing w:after="0" w:line="240" w:lineRule="auto"/>
                    <w:rPr>
                      <w:b/>
                      <w:color w:val="C00000"/>
                    </w:rPr>
                  </w:pPr>
                  <w:r>
                    <w:rPr>
                      <w:b/>
                      <w:color w:val="C00000"/>
                    </w:rPr>
                    <w:t xml:space="preserve">               </w:t>
                  </w:r>
                  <w:r w:rsidR="00B24363" w:rsidRPr="00B24363">
                    <w:rPr>
                      <w:b/>
                      <w:color w:val="C00000"/>
                    </w:rPr>
                    <w:t>Directing...</w:t>
                  </w:r>
                </w:p>
              </w:txbxContent>
            </v:textbox>
          </v:shape>
        </w:pict>
      </w:r>
      <w:r w:rsidRPr="00500A0C">
        <w:rPr>
          <w:noProof/>
          <w:lang w:eastAsia="zh-TW"/>
        </w:rPr>
        <w:pict>
          <v:shape id="_x0000_s1027" type="#_x0000_t202" style="position:absolute;margin-left:1.65pt;margin-top:-3.55pt;width:243.1pt;height:113.95pt;z-index:251662336;mso-position-horizontal-relative:text;mso-position-vertical-relative:text;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Jonathan Edwards</w:t>
                  </w:r>
                </w:p>
                <w:p w:rsidR="00A9305C" w:rsidRDefault="00A9305C" w:rsidP="00C75EA4">
                  <w:pPr>
                    <w:spacing w:after="0"/>
                    <w:jc w:val="right"/>
                    <w:rPr>
                      <w:rFonts w:ascii="Times New Roman" w:hAnsi="Times New Roman" w:cs="Times New Roman"/>
                      <w:color w:val="4A442A" w:themeColor="background2" w:themeShade="40"/>
                      <w:sz w:val="40"/>
                      <w:szCs w:val="40"/>
                    </w:rPr>
                  </w:pPr>
                </w:p>
                <w:p w:rsidR="0079188F" w:rsidRPr="00A9305C" w:rsidRDefault="00C75EA4" w:rsidP="00C75EA4">
                  <w:pPr>
                    <w:spacing w:after="0"/>
                    <w:jc w:val="right"/>
                    <w:rPr>
                      <w:rFonts w:ascii="Times New Roman" w:hAnsi="Times New Roman" w:cs="Times New Roman"/>
                      <w:color w:val="1D1B11" w:themeColor="background2" w:themeShade="1A"/>
                      <w:sz w:val="40"/>
                      <w:szCs w:val="40"/>
                    </w:rPr>
                  </w:pPr>
                  <w:r w:rsidRPr="00A9305C">
                    <w:rPr>
                      <w:rFonts w:ascii="Times New Roman" w:hAnsi="Times New Roman" w:cs="Times New Roman"/>
                      <w:color w:val="1D1B11" w:themeColor="background2" w:themeShade="1A"/>
                      <w:sz w:val="40"/>
                      <w:szCs w:val="40"/>
                    </w:rPr>
                    <w:t>IT Manager</w:t>
                  </w:r>
                </w:p>
              </w:txbxContent>
            </v:textbox>
          </v:shape>
        </w:pict>
      </w:r>
      <w:r w:rsidR="00A7643C">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-125730</wp:posOffset>
            </wp:positionV>
            <wp:extent cx="894715" cy="2270760"/>
            <wp:effectExtent l="19050" t="0" r="635" b="0"/>
            <wp:wrapThrough wrapText="bothSides">
              <wp:wrapPolygon edited="0">
                <wp:start x="-460" y="0"/>
                <wp:lineTo x="920" y="2899"/>
                <wp:lineTo x="4139" y="5799"/>
                <wp:lineTo x="3679" y="6886"/>
                <wp:lineTo x="5519" y="9966"/>
                <wp:lineTo x="7358" y="12503"/>
                <wp:lineTo x="6439" y="15584"/>
                <wp:lineTo x="7358" y="18483"/>
                <wp:lineTo x="9658" y="20295"/>
                <wp:lineTo x="13337" y="21383"/>
                <wp:lineTo x="13797" y="21383"/>
                <wp:lineTo x="16556" y="21383"/>
                <wp:lineTo x="18856" y="21383"/>
                <wp:lineTo x="21615" y="20839"/>
                <wp:lineTo x="21615" y="20295"/>
                <wp:lineTo x="20696" y="8698"/>
                <wp:lineTo x="18396" y="5436"/>
                <wp:lineTo x="15637" y="4168"/>
                <wp:lineTo x="11498" y="2899"/>
                <wp:lineTo x="13337" y="906"/>
                <wp:lineTo x="11957" y="362"/>
                <wp:lineTo x="3219" y="0"/>
                <wp:lineTo x="-460"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6" cstate="print"/>
                    <a:stretch>
                      <a:fillRect/>
                    </a:stretch>
                  </pic:blipFill>
                  <pic:spPr>
                    <a:xfrm>
                      <a:off x="0" y="0"/>
                      <a:ext cx="894715" cy="2270760"/>
                    </a:xfrm>
                    <a:prstGeom prst="rect">
                      <a:avLst/>
                    </a:prstGeom>
                  </pic:spPr>
                </pic:pic>
              </a:graphicData>
            </a:graphic>
          </wp:anchor>
        </w:drawing>
      </w:r>
      <w:r w:rsidR="00A7643C">
        <w:rPr>
          <w:noProof/>
        </w:rPr>
        <w:drawing>
          <wp:anchor distT="0" distB="0" distL="114300" distR="114300" simplePos="0" relativeHeight="251658240" behindDoc="0" locked="0" layoutInCell="1" allowOverlap="1">
            <wp:simplePos x="0" y="0"/>
            <wp:positionH relativeFrom="column">
              <wp:posOffset>4133850</wp:posOffset>
            </wp:positionH>
            <wp:positionV relativeFrom="paragraph">
              <wp:posOffset>-55880</wp:posOffset>
            </wp:positionV>
            <wp:extent cx="2814320" cy="3084830"/>
            <wp:effectExtent l="19050" t="0" r="5080" b="0"/>
            <wp:wrapThrough wrapText="bothSides">
              <wp:wrapPolygon edited="0">
                <wp:start x="6579" y="0"/>
                <wp:lineTo x="4825" y="0"/>
                <wp:lineTo x="2632" y="1200"/>
                <wp:lineTo x="2193" y="2268"/>
                <wp:lineTo x="292" y="4135"/>
                <wp:lineTo x="-146" y="6403"/>
                <wp:lineTo x="1023" y="8537"/>
                <wp:lineTo x="1462" y="11605"/>
                <wp:lineTo x="6141" y="12805"/>
                <wp:lineTo x="9504" y="12805"/>
                <wp:lineTo x="9504" y="17074"/>
                <wp:lineTo x="10381" y="19208"/>
                <wp:lineTo x="11551" y="21342"/>
                <wp:lineTo x="13890" y="21342"/>
                <wp:lineTo x="14182" y="21342"/>
                <wp:lineTo x="16522" y="19475"/>
                <wp:lineTo x="20031" y="19208"/>
                <wp:lineTo x="21639" y="18541"/>
                <wp:lineTo x="21639" y="14939"/>
                <wp:lineTo x="19007" y="12939"/>
                <wp:lineTo x="19738" y="12805"/>
                <wp:lineTo x="20908" y="11471"/>
                <wp:lineTo x="20762" y="10671"/>
                <wp:lineTo x="21200" y="10671"/>
                <wp:lineTo x="21639" y="9604"/>
                <wp:lineTo x="21639" y="7470"/>
                <wp:lineTo x="19300" y="6403"/>
                <wp:lineTo x="17838" y="4268"/>
                <wp:lineTo x="17253" y="1734"/>
                <wp:lineTo x="15498" y="1200"/>
                <wp:lineTo x="9942" y="0"/>
                <wp:lineTo x="657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7" cstate="print"/>
                    <a:stretch>
                      <a:fillRect/>
                    </a:stretch>
                  </pic:blipFill>
                  <pic:spPr>
                    <a:xfrm>
                      <a:off x="0" y="0"/>
                      <a:ext cx="2814320" cy="3084830"/>
                    </a:xfrm>
                    <a:prstGeom prst="rect">
                      <a:avLst/>
                    </a:prstGeom>
                  </pic:spPr>
                </pic:pic>
              </a:graphicData>
            </a:graphic>
          </wp:anchor>
        </w:drawing>
      </w:r>
      <w:r w:rsidRPr="00500A0C">
        <w:rPr>
          <w:noProof/>
        </w:rPr>
        <w:pict>
          <v:rect id="_x0000_s1028" style="position:absolute;margin-left:-41.9pt;margin-top:-3.55pt;width:408.35pt;height:140.05pt;z-index:251657215;mso-position-horizontal-relative:text;mso-position-vertical-relative:text" filled="f" fillcolor="#ddd8c2 [2894]" strokecolor="#ffc000">
            <v:shadow opacity=".5" offset="-1pt,1pt" offset2="10pt,-10pt"/>
          </v:rect>
        </w:pict>
      </w:r>
      <w:r>
        <w:rPr>
          <w:noProof/>
          <w:lang w:eastAsia="zh-TW"/>
        </w:rPr>
        <w:pict>
          <v:shape id="_x0000_s1038" type="#_x0000_t202" style="position:absolute;margin-left:46.7pt;margin-top:140.05pt;width:222.95pt;height:33.4pt;z-index:251672576;mso-height-percent:200;mso-position-horizontal-relative:text;mso-position-vertical-relative:text;mso-height-percent:200;mso-width-relative:margin;mso-height-relative:margin" filled="f" stroked="f">
            <v:textbox style="mso-next-textbox:#_x0000_s1038;mso-fit-shape-to-text:t">
              <w:txbxContent>
                <w:p w:rsidR="000F5401" w:rsidRPr="000F5401" w:rsidRDefault="000F5401" w:rsidP="000F5401"/>
              </w:txbxContent>
            </v:textbox>
          </v:shape>
        </w:pict>
      </w:r>
    </w:p>
    <w:sectPr w:rsidR="00411583" w:rsidSect="0050396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isplayBackgroundShape/>
  <w:proofState w:spelling="clean"/>
  <w:defaultTabStop w:val="720"/>
  <w:characterSpacingControl w:val="doNotCompress"/>
  <w:compat/>
  <w:rsids>
    <w:rsidRoot w:val="00A655DC"/>
    <w:rsid w:val="00067DAA"/>
    <w:rsid w:val="00096B4E"/>
    <w:rsid w:val="000D6F00"/>
    <w:rsid w:val="000F31F6"/>
    <w:rsid w:val="000F43D4"/>
    <w:rsid w:val="000F5401"/>
    <w:rsid w:val="00103A74"/>
    <w:rsid w:val="00207031"/>
    <w:rsid w:val="0026376A"/>
    <w:rsid w:val="002B4C69"/>
    <w:rsid w:val="00350A56"/>
    <w:rsid w:val="00441149"/>
    <w:rsid w:val="004544A2"/>
    <w:rsid w:val="00454E03"/>
    <w:rsid w:val="004560B8"/>
    <w:rsid w:val="004866A0"/>
    <w:rsid w:val="00500A0C"/>
    <w:rsid w:val="00503961"/>
    <w:rsid w:val="005C6F2E"/>
    <w:rsid w:val="00613469"/>
    <w:rsid w:val="00672402"/>
    <w:rsid w:val="0067319D"/>
    <w:rsid w:val="00684342"/>
    <w:rsid w:val="006B4190"/>
    <w:rsid w:val="00701007"/>
    <w:rsid w:val="00711ABB"/>
    <w:rsid w:val="007645A9"/>
    <w:rsid w:val="00775477"/>
    <w:rsid w:val="00776882"/>
    <w:rsid w:val="0079188F"/>
    <w:rsid w:val="00822A08"/>
    <w:rsid w:val="00886B83"/>
    <w:rsid w:val="008B133A"/>
    <w:rsid w:val="008D4EF6"/>
    <w:rsid w:val="008F1F1C"/>
    <w:rsid w:val="00A264F9"/>
    <w:rsid w:val="00A655DC"/>
    <w:rsid w:val="00A7643C"/>
    <w:rsid w:val="00A9305C"/>
    <w:rsid w:val="00B17FA0"/>
    <w:rsid w:val="00B24363"/>
    <w:rsid w:val="00B32903"/>
    <w:rsid w:val="00B54DA3"/>
    <w:rsid w:val="00BC6B57"/>
    <w:rsid w:val="00C11177"/>
    <w:rsid w:val="00C36B76"/>
    <w:rsid w:val="00C51773"/>
    <w:rsid w:val="00C75EA4"/>
    <w:rsid w:val="00C875F5"/>
    <w:rsid w:val="00C91229"/>
    <w:rsid w:val="00CD1C5C"/>
    <w:rsid w:val="00D13FD3"/>
    <w:rsid w:val="00D24A7C"/>
    <w:rsid w:val="00D54FD2"/>
    <w:rsid w:val="00DF3A03"/>
    <w:rsid w:val="00E15267"/>
    <w:rsid w:val="00EF3B9E"/>
    <w:rsid w:val="00F45103"/>
    <w:rsid w:val="00F75AD2"/>
    <w:rsid w:val="00F940DB"/>
    <w:rsid w:val="00FA0198"/>
    <w:rsid w:val="00FA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5271B-DD5D-4AB0-BE77-2C9C80BD3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Cybereye</cp:lastModifiedBy>
  <cp:revision>4</cp:revision>
  <dcterms:created xsi:type="dcterms:W3CDTF">2016-03-02T20:52:00Z</dcterms:created>
  <dcterms:modified xsi:type="dcterms:W3CDTF">2016-03-02T21:03:00Z</dcterms:modified>
</cp:coreProperties>
</file>