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83" w:rsidRDefault="00A27FE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85pt;margin-top:518.6pt;width:1in;height:0;z-index:251676672" o:connectortype="straight"/>
        </w:pict>
      </w:r>
      <w:r>
        <w:rPr>
          <w:noProof/>
        </w:rPr>
        <w:pict>
          <v:shape id="_x0000_s1042" type="#_x0000_t32" style="position:absolute;margin-left:385pt;margin-top:396.7pt;width:1in;height:0;z-index:251675648" o:connectortype="straight"/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76.35pt;margin-top:239.9pt;width:106.15pt;height:394.9pt;z-index:251656190;mso-width-relative:margin;mso-height-relative:margin" filled="f" stroked="f" strokecolor="#ffc000">
            <v:textbox>
              <w:txbxContent>
                <w:p w:rsidR="004560B8" w:rsidRPr="00FF3DC5" w:rsidRDefault="004560B8">
                  <w:pPr>
                    <w:rPr>
                      <w:b/>
                      <w:color w:val="1D1B11" w:themeColor="background2" w:themeShade="1A"/>
                      <w:sz w:val="26"/>
                      <w:szCs w:val="26"/>
                    </w:rPr>
                  </w:pPr>
                  <w:r w:rsidRPr="00FF3DC5">
                    <w:rPr>
                      <w:b/>
                      <w:color w:val="1D1B11" w:themeColor="background2" w:themeShade="1A"/>
                      <w:sz w:val="26"/>
                      <w:szCs w:val="26"/>
                    </w:rPr>
                    <w:t>Support Level</w:t>
                  </w:r>
                </w:p>
                <w:p w:rsidR="004560B8" w:rsidRDefault="00C11177">
                  <w:pPr>
                    <w:rPr>
                      <w:color w:val="1D1B11" w:themeColor="background2" w:themeShade="1A"/>
                      <w:sz w:val="40"/>
                      <w:szCs w:val="40"/>
                    </w:rPr>
                  </w:pPr>
                  <w:r>
                    <w:rPr>
                      <w:color w:val="1D1B11" w:themeColor="background2" w:themeShade="1A"/>
                      <w:sz w:val="40"/>
                      <w:szCs w:val="40"/>
                    </w:rPr>
                    <w:t xml:space="preserve">    </w:t>
                  </w:r>
                  <w:r w:rsidR="00A046C8">
                    <w:rPr>
                      <w:color w:val="1D1B11" w:themeColor="background2" w:themeShade="1A"/>
                      <w:sz w:val="40"/>
                      <w:szCs w:val="40"/>
                    </w:rPr>
                    <w:t>91</w:t>
                  </w:r>
                  <w:r w:rsidR="004560B8" w:rsidRPr="004560B8">
                    <w:rPr>
                      <w:color w:val="1D1B11" w:themeColor="background2" w:themeShade="1A"/>
                      <w:sz w:val="40"/>
                      <w:szCs w:val="40"/>
                    </w:rPr>
                    <w:t>%</w:t>
                  </w:r>
                </w:p>
                <w:p w:rsidR="00711ABB" w:rsidRPr="00FF3DC5" w:rsidRDefault="00711ABB">
                  <w:pPr>
                    <w:rPr>
                      <w:b/>
                      <w:color w:val="1D1B11" w:themeColor="background2" w:themeShade="1A"/>
                      <w:sz w:val="26"/>
                      <w:szCs w:val="26"/>
                    </w:rPr>
                  </w:pPr>
                  <w:r w:rsidRPr="00FF3DC5">
                    <w:rPr>
                      <w:b/>
                      <w:color w:val="1D1B11" w:themeColor="background2" w:themeShade="1A"/>
                      <w:sz w:val="26"/>
                      <w:szCs w:val="26"/>
                    </w:rPr>
                    <w:t>Prayer Requests</w:t>
                  </w:r>
                </w:p>
                <w:p w:rsidR="006C7E3F" w:rsidRDefault="006C7E3F">
                  <w:pPr>
                    <w:rPr>
                      <w:color w:val="1D1B11" w:themeColor="background2" w:themeShade="1A"/>
                      <w:sz w:val="26"/>
                      <w:szCs w:val="26"/>
                    </w:rPr>
                  </w:pPr>
                  <w:r>
                    <w:rPr>
                      <w:color w:val="1D1B11" w:themeColor="background2" w:themeShade="1A"/>
                      <w:sz w:val="26"/>
                      <w:szCs w:val="26"/>
                    </w:rPr>
                    <w:t>C</w:t>
                  </w:r>
                  <w:r w:rsidR="00FF3DC5">
                    <w:rPr>
                      <w:color w:val="1D1B11" w:themeColor="background2" w:themeShade="1A"/>
                      <w:sz w:val="26"/>
                      <w:szCs w:val="26"/>
                    </w:rPr>
                    <w:t>ultural and language adjustment</w:t>
                  </w:r>
                  <w:r w:rsidR="00A27FE9">
                    <w:rPr>
                      <w:color w:val="1D1B11" w:themeColor="background2" w:themeShade="1A"/>
                      <w:sz w:val="26"/>
                      <w:szCs w:val="26"/>
                    </w:rPr>
                    <w:t xml:space="preserve"> </w:t>
                  </w:r>
                </w:p>
                <w:p w:rsidR="00FF3DC5" w:rsidRDefault="00FF3DC5">
                  <w:pPr>
                    <w:rPr>
                      <w:color w:val="1D1B11" w:themeColor="background2" w:themeShade="1A"/>
                      <w:sz w:val="26"/>
                      <w:szCs w:val="26"/>
                    </w:rPr>
                  </w:pPr>
                  <w:proofErr w:type="gramStart"/>
                  <w:r>
                    <w:rPr>
                      <w:color w:val="1D1B11" w:themeColor="background2" w:themeShade="1A"/>
                      <w:sz w:val="26"/>
                      <w:szCs w:val="26"/>
                    </w:rPr>
                    <w:t>Wisdom in advising HBB administrators and implementation of work plans.</w:t>
                  </w:r>
                  <w:proofErr w:type="gramEnd"/>
                </w:p>
                <w:p w:rsidR="00FF3DC5" w:rsidRDefault="00FF3DC5">
                  <w:pPr>
                    <w:rPr>
                      <w:color w:val="1D1B11" w:themeColor="background2" w:themeShade="1A"/>
                      <w:sz w:val="26"/>
                      <w:szCs w:val="26"/>
                    </w:rPr>
                  </w:pPr>
                  <w:r>
                    <w:rPr>
                      <w:color w:val="1D1B11" w:themeColor="background2" w:themeShade="1A"/>
                      <w:sz w:val="26"/>
                      <w:szCs w:val="26"/>
                    </w:rPr>
                    <w:t xml:space="preserve">Better and </w:t>
                  </w:r>
                  <w:r w:rsidR="00015DCD">
                    <w:rPr>
                      <w:color w:val="1D1B11" w:themeColor="background2" w:themeShade="1A"/>
                      <w:sz w:val="26"/>
                      <w:szCs w:val="26"/>
                    </w:rPr>
                    <w:t>affordable IT</w:t>
                  </w:r>
                  <w:r w:rsidR="00093B8C">
                    <w:rPr>
                      <w:color w:val="1D1B11" w:themeColor="background2" w:themeShade="1A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1D1B11" w:themeColor="background2" w:themeShade="1A"/>
                      <w:sz w:val="26"/>
                      <w:szCs w:val="26"/>
                    </w:rPr>
                    <w:t>equipment for the facility.</w:t>
                  </w:r>
                </w:p>
                <w:p w:rsidR="00FF3DC5" w:rsidRPr="00711ABB" w:rsidRDefault="00FF3DC5">
                  <w:pPr>
                    <w:rPr>
                      <w:color w:val="1D1B11" w:themeColor="background2" w:themeShade="1A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65673B">
        <w:rPr>
          <w:noProof/>
          <w:lang w:eastAsia="zh-TW"/>
        </w:rPr>
        <w:pict>
          <v:shape id="_x0000_s1032" type="#_x0000_t202" style="position:absolute;margin-left:-39.85pt;margin-top:670.9pt;width:122.65pt;height:25.55pt;z-index:251666432;mso-width-relative:margin;mso-height-relative:margin" filled="f" stroked="f">
            <v:textbox style="mso-next-textbox:#_x0000_s1032">
              <w:txbxContent>
                <w:p w:rsidR="00067DAA" w:rsidRPr="000F5401" w:rsidRDefault="008D4EF6" w:rsidP="008D4EF6">
                  <w:pPr>
                    <w:spacing w:after="0" w:line="240" w:lineRule="auto"/>
                    <w:rPr>
                      <w:color w:val="4A442A" w:themeColor="background2" w:themeShade="40"/>
                      <w:sz w:val="26"/>
                      <w:szCs w:val="26"/>
                    </w:rPr>
                  </w:pPr>
                  <w:r w:rsidRPr="000F5401">
                    <w:rPr>
                      <w:color w:val="4A442A" w:themeColor="background2" w:themeShade="40"/>
                      <w:sz w:val="26"/>
                      <w:szCs w:val="26"/>
                    </w:rPr>
                    <w:t>330-601-3750</w:t>
                  </w:r>
                </w:p>
              </w:txbxContent>
            </v:textbox>
          </v:shape>
        </w:pict>
      </w:r>
      <w:r w:rsidR="0065673B">
        <w:rPr>
          <w:noProof/>
        </w:rPr>
        <w:pict>
          <v:shape id="_x0000_s1035" type="#_x0000_t202" style="position:absolute;margin-left:320.85pt;margin-top:671.6pt;width:157.45pt;height:25.95pt;z-index:251667456;mso-width-relative:margin;mso-height-relative:margin" filled="f" stroked="f">
            <v:textbox style="mso-next-textbox:#_x0000_s1035">
              <w:txbxContent>
                <w:p w:rsidR="00C36B76" w:rsidRPr="000F5401" w:rsidRDefault="00C36B76" w:rsidP="00C36B76">
                  <w:pPr>
                    <w:spacing w:after="0" w:line="240" w:lineRule="auto"/>
                    <w:jc w:val="center"/>
                    <w:rPr>
                      <w:color w:val="4A442A" w:themeColor="background2" w:themeShade="40"/>
                      <w:sz w:val="26"/>
                      <w:szCs w:val="26"/>
                    </w:rPr>
                  </w:pPr>
                  <w:r>
                    <w:rPr>
                      <w:color w:val="4A442A" w:themeColor="background2" w:themeShade="40"/>
                      <w:sz w:val="26"/>
                      <w:szCs w:val="26"/>
                    </w:rPr>
                    <w:t>www.elusivetangent.com</w:t>
                  </w:r>
                </w:p>
                <w:p w:rsidR="008D4EF6" w:rsidRPr="00C36B76" w:rsidRDefault="008D4EF6" w:rsidP="00C36B76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65673B">
        <w:rPr>
          <w:noProof/>
        </w:rPr>
        <w:pict>
          <v:shape id="_x0000_s1036" type="#_x0000_t202" style="position:absolute;margin-left:140.75pt;margin-top:670.9pt;width:149.85pt;height:26.65pt;z-index:251668480;mso-width-relative:margin;mso-height-relative:margin" filled="f" stroked="f">
            <v:textbox style="mso-next-textbox:#_x0000_s1036">
              <w:txbxContent>
                <w:p w:rsidR="008D4EF6" w:rsidRDefault="008D4EF6" w:rsidP="004560B8">
                  <w:pPr>
                    <w:spacing w:after="0" w:line="240" w:lineRule="auto"/>
                    <w:jc w:val="center"/>
                    <w:rPr>
                      <w:color w:val="4A442A" w:themeColor="background2" w:themeShade="40"/>
                      <w:sz w:val="26"/>
                      <w:szCs w:val="26"/>
                    </w:rPr>
                  </w:pPr>
                  <w:r w:rsidRPr="000F5401">
                    <w:rPr>
                      <w:color w:val="4A442A" w:themeColor="background2" w:themeShade="40"/>
                      <w:sz w:val="26"/>
                      <w:szCs w:val="26"/>
                    </w:rPr>
                    <w:t>jedwards@abwe.cc</w:t>
                  </w:r>
                </w:p>
              </w:txbxContent>
            </v:textbox>
          </v:shape>
        </w:pict>
      </w:r>
      <w:r w:rsidR="00C1117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6152515</wp:posOffset>
            </wp:positionH>
            <wp:positionV relativeFrom="paragraph">
              <wp:posOffset>7835265</wp:posOffset>
            </wp:positionV>
            <wp:extent cx="804545" cy="443230"/>
            <wp:effectExtent l="19050" t="0" r="0" b="0"/>
            <wp:wrapThrough wrapText="bothSides">
              <wp:wrapPolygon edited="0">
                <wp:start x="-511" y="0"/>
                <wp:lineTo x="-511" y="20424"/>
                <wp:lineTo x="21481" y="20424"/>
                <wp:lineTo x="21481" y="0"/>
                <wp:lineTo x="-511" y="0"/>
              </wp:wrapPolygon>
            </wp:wrapThrough>
            <wp:docPr id="5" name="Picture 4" descr="ABWE_Intenational_RGB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WE_Intenational_RGB_we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73B">
        <w:rPr>
          <w:noProof/>
          <w:lang w:eastAsia="zh-TW"/>
        </w:rPr>
        <w:pict>
          <v:shape id="_x0000_s1033" type="#_x0000_t202" style="position:absolute;margin-left:-53.5pt;margin-top:643.9pt;width:539.5pt;height:24.25pt;z-index:251665407;mso-position-horizontal-relative:text;mso-position-vertical-relative:text;mso-width-relative:margin;mso-height-relative:margin" filled="f" stroked="f">
            <v:textbox style="mso-next-textbox:#_x0000_s1033">
              <w:txbxContent>
                <w:p w:rsidR="008D4EF6" w:rsidRPr="000F5401" w:rsidRDefault="000F5401" w:rsidP="008D4EF6">
                  <w:pPr>
                    <w:jc w:val="center"/>
                    <w:rPr>
                      <w:rFonts w:ascii="Times New Roman" w:hAnsi="Times New Roman" w:cs="Times New Roman"/>
                      <w:b/>
                      <w:color w:val="4A442A" w:themeColor="background2" w:themeShade="40"/>
                      <w:sz w:val="32"/>
                      <w:szCs w:val="32"/>
                      <w:u w:val="single"/>
                    </w:rPr>
                  </w:pPr>
                  <w:r w:rsidRPr="000F5401">
                    <w:rPr>
                      <w:rFonts w:ascii="Times New Roman" w:hAnsi="Times New Roman" w:cs="Times New Roman"/>
                      <w:b/>
                      <w:color w:val="4A442A" w:themeColor="background2" w:themeShade="40"/>
                      <w:sz w:val="32"/>
                      <w:szCs w:val="32"/>
                      <w:u w:val="single"/>
                    </w:rPr>
                    <w:t>Contact Info</w:t>
                  </w:r>
                </w:p>
              </w:txbxContent>
            </v:textbox>
          </v:shape>
        </w:pict>
      </w:r>
      <w:r w:rsidR="0065673B">
        <w:rPr>
          <w:noProof/>
          <w:lang w:eastAsia="zh-TW"/>
        </w:rPr>
        <w:pict>
          <v:shape id="_x0000_s1039" type="#_x0000_t202" style="position:absolute;margin-left:20.3pt;margin-top:79.15pt;width:218.3pt;height:60.9pt;z-index:251674624;mso-height-percent:200;mso-position-horizontal-relative:text;mso-position-vertical-relative:text;mso-height-percent:200;mso-width-relative:margin;mso-height-relative:margin" filled="f" stroked="f">
            <v:textbox style="mso-next-textbox:#_x0000_s1039;mso-fit-shape-to-text:t">
              <w:txbxContent>
                <w:p w:rsidR="00B24363" w:rsidRPr="00B24363" w:rsidRDefault="00B24363" w:rsidP="00B24363">
                  <w:pPr>
                    <w:spacing w:after="0" w:line="240" w:lineRule="auto"/>
                    <w:rPr>
                      <w:b/>
                      <w:color w:val="C00000"/>
                    </w:rPr>
                  </w:pPr>
                  <w:r w:rsidRPr="00B24363">
                    <w:rPr>
                      <w:b/>
                      <w:color w:val="C00000"/>
                    </w:rPr>
                    <w:t>Reaching...</w:t>
                  </w:r>
                </w:p>
                <w:p w:rsidR="00B24363" w:rsidRPr="00B24363" w:rsidRDefault="00A9305C" w:rsidP="00B24363">
                  <w:p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     </w:t>
                  </w:r>
                  <w:r w:rsidR="00B24363" w:rsidRPr="00B24363">
                    <w:rPr>
                      <w:b/>
                      <w:color w:val="C00000"/>
                    </w:rPr>
                    <w:t>Teaching...</w:t>
                  </w:r>
                </w:p>
                <w:p w:rsidR="00B24363" w:rsidRPr="00B24363" w:rsidRDefault="00A9305C" w:rsidP="00B24363">
                  <w:p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          </w:t>
                  </w:r>
                  <w:r w:rsidR="00B24363" w:rsidRPr="00B24363">
                    <w:rPr>
                      <w:b/>
                      <w:color w:val="C00000"/>
                    </w:rPr>
                    <w:t>Connecting...</w:t>
                  </w:r>
                </w:p>
                <w:p w:rsidR="00B24363" w:rsidRPr="00B24363" w:rsidRDefault="00A9305C" w:rsidP="00B24363">
                  <w:p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               </w:t>
                  </w:r>
                  <w:r w:rsidR="00B24363" w:rsidRPr="00B24363">
                    <w:rPr>
                      <w:b/>
                      <w:color w:val="C00000"/>
                    </w:rPr>
                    <w:t>Directing...</w:t>
                  </w:r>
                </w:p>
              </w:txbxContent>
            </v:textbox>
          </v:shape>
        </w:pict>
      </w:r>
      <w:r w:rsidR="0065673B">
        <w:rPr>
          <w:noProof/>
        </w:rPr>
        <w:pict>
          <v:shape id="_x0000_s1030" type="#_x0000_t202" style="position:absolute;margin-left:388.8pt;margin-top:-6.05pt;width:89.5pt;height:22.15pt;z-index:251664384;mso-position-horizontal-relative:text;mso-position-vertical-relative:text" filled="f" stroked="f">
            <v:textbox style="mso-next-textbox:#_x0000_s1030">
              <w:txbxContent>
                <w:p w:rsidR="00067DAA" w:rsidRPr="000F5401" w:rsidRDefault="00A046C8" w:rsidP="00A046C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June 2014</w:t>
                  </w:r>
                </w:p>
              </w:txbxContent>
            </v:textbox>
          </v:shape>
        </w:pict>
      </w:r>
      <w:r w:rsidR="0065673B">
        <w:rPr>
          <w:noProof/>
          <w:lang w:eastAsia="zh-TW"/>
        </w:rPr>
        <w:pict>
          <v:shape id="_x0000_s1027" type="#_x0000_t202" style="position:absolute;margin-left:14.15pt;margin-top:11.85pt;width:243.1pt;height:113.95pt;z-index:251662336;mso-position-horizontal-relative:text;mso-position-vertical-relative:text;mso-width-relative:margin;mso-height-relative:margin" filled="f" stroked="f">
            <v:textbox style="mso-next-textbox:#_x0000_s1027">
              <w:txbxContent>
                <w:p w:rsidR="0079188F" w:rsidRPr="00A9305C" w:rsidRDefault="0079188F" w:rsidP="00C75EA4">
                  <w:pPr>
                    <w:spacing w:after="0"/>
                    <w:rPr>
                      <w:rFonts w:ascii="Times New Roman" w:hAnsi="Times New Roman" w:cs="Times New Roman"/>
                      <w:b/>
                      <w:color w:val="1D1B11" w:themeColor="background2" w:themeShade="1A"/>
                      <w:sz w:val="40"/>
                      <w:szCs w:val="40"/>
                    </w:rPr>
                  </w:pPr>
                  <w:r w:rsidRPr="00A9305C">
                    <w:rPr>
                      <w:rFonts w:ascii="Times New Roman" w:hAnsi="Times New Roman" w:cs="Times New Roman"/>
                      <w:b/>
                      <w:color w:val="1D1B11" w:themeColor="background2" w:themeShade="1A"/>
                      <w:sz w:val="40"/>
                      <w:szCs w:val="40"/>
                    </w:rPr>
                    <w:t>Jonathan Edwards</w:t>
                  </w:r>
                </w:p>
                <w:p w:rsidR="00A9305C" w:rsidRDefault="00A9305C" w:rsidP="00C75EA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4A442A" w:themeColor="background2" w:themeShade="40"/>
                      <w:sz w:val="40"/>
                      <w:szCs w:val="40"/>
                    </w:rPr>
                  </w:pPr>
                </w:p>
                <w:p w:rsidR="0079188F" w:rsidRPr="00A9305C" w:rsidRDefault="00C75EA4" w:rsidP="00C75EA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1D1B11" w:themeColor="background2" w:themeShade="1A"/>
                      <w:sz w:val="40"/>
                      <w:szCs w:val="40"/>
                    </w:rPr>
                  </w:pPr>
                  <w:r w:rsidRPr="00A9305C">
                    <w:rPr>
                      <w:rFonts w:ascii="Times New Roman" w:hAnsi="Times New Roman" w:cs="Times New Roman"/>
                      <w:color w:val="1D1B11" w:themeColor="background2" w:themeShade="1A"/>
                      <w:sz w:val="40"/>
                      <w:szCs w:val="40"/>
                    </w:rPr>
                    <w:t>IT Manager</w:t>
                  </w:r>
                </w:p>
              </w:txbxContent>
            </v:textbox>
          </v:shape>
        </w:pict>
      </w:r>
      <w:r w:rsidR="0065673B">
        <w:rPr>
          <w:noProof/>
          <w:lang w:eastAsia="zh-TW"/>
        </w:rPr>
        <w:pict>
          <v:shape id="_x0000_s1037" type="#_x0000_t202" style="position:absolute;margin-left:-46.7pt;margin-top:176.45pt;width:408.35pt;height:469.3pt;z-index:251670528;mso-position-horizontal-relative:text;mso-position-vertical-relative:text;mso-width-relative:margin;mso-height-relative:margin" filled="f" stroked="f">
            <v:textbox style="mso-next-textbox:#_x0000_s1037">
              <w:txbxContent>
                <w:p w:rsidR="001F63BF" w:rsidRDefault="00B17FA0" w:rsidP="00A930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A046C8">
                    <w:rPr>
                      <w:sz w:val="24"/>
                      <w:szCs w:val="24"/>
                    </w:rPr>
                    <w:t xml:space="preserve">I </w:t>
                  </w:r>
                  <w:r w:rsidR="006C7E3F">
                    <w:rPr>
                      <w:sz w:val="24"/>
                      <w:szCs w:val="24"/>
                    </w:rPr>
                    <w:t xml:space="preserve">have </w:t>
                  </w:r>
                  <w:r w:rsidR="00A046C8">
                    <w:rPr>
                      <w:sz w:val="24"/>
                      <w:szCs w:val="24"/>
                    </w:rPr>
                    <w:t xml:space="preserve">arrived safely in </w:t>
                  </w:r>
                  <w:proofErr w:type="spellStart"/>
                  <w:r w:rsidR="006C7E3F">
                    <w:rPr>
                      <w:sz w:val="24"/>
                      <w:szCs w:val="24"/>
                    </w:rPr>
                    <w:t>Tsiko</w:t>
                  </w:r>
                  <w:proofErr w:type="spellEnd"/>
                  <w:r w:rsidR="00A046C8">
                    <w:rPr>
                      <w:sz w:val="24"/>
                      <w:szCs w:val="24"/>
                    </w:rPr>
                    <w:t>, T</w:t>
                  </w:r>
                  <w:r w:rsidR="006C7E3F">
                    <w:rPr>
                      <w:sz w:val="24"/>
                      <w:szCs w:val="24"/>
                    </w:rPr>
                    <w:t>ogo. The plane landed</w:t>
                  </w:r>
                  <w:r w:rsidR="00A046C8">
                    <w:rPr>
                      <w:sz w:val="24"/>
                      <w:szCs w:val="24"/>
                    </w:rPr>
                    <w:t xml:space="preserve"> late Thursday night after a long but uneventful series of flights</w:t>
                  </w:r>
                  <w:r w:rsidR="006C7E3F">
                    <w:rPr>
                      <w:sz w:val="24"/>
                      <w:szCs w:val="24"/>
                    </w:rPr>
                    <w:t xml:space="preserve"> and I was picked up by a hospital chauffer and driven to HBB Friday after errands in </w:t>
                  </w:r>
                  <w:proofErr w:type="spellStart"/>
                  <w:r w:rsidR="006C7E3F">
                    <w:rPr>
                      <w:sz w:val="24"/>
                      <w:szCs w:val="24"/>
                    </w:rPr>
                    <w:t>Lome</w:t>
                  </w:r>
                  <w:proofErr w:type="spellEnd"/>
                  <w:r w:rsidR="006C7E3F">
                    <w:rPr>
                      <w:sz w:val="24"/>
                      <w:szCs w:val="24"/>
                    </w:rPr>
                    <w:t xml:space="preserve">. </w:t>
                  </w:r>
                  <w:r w:rsidR="00A046C8">
                    <w:rPr>
                      <w:sz w:val="24"/>
                      <w:szCs w:val="24"/>
                    </w:rPr>
                    <w:t>Over the weekend I started learning the ins and outs</w:t>
                  </w:r>
                  <w:r w:rsidR="003E17AB">
                    <w:rPr>
                      <w:sz w:val="24"/>
                      <w:szCs w:val="24"/>
                    </w:rPr>
                    <w:t xml:space="preserve"> and the </w:t>
                  </w:r>
                  <w:r w:rsidR="00A046C8">
                    <w:rPr>
                      <w:sz w:val="24"/>
                      <w:szCs w:val="24"/>
                    </w:rPr>
                    <w:t xml:space="preserve">does and don’ts of life here. </w:t>
                  </w:r>
                  <w:r w:rsidR="00C0331E">
                    <w:rPr>
                      <w:sz w:val="24"/>
                      <w:szCs w:val="24"/>
                    </w:rPr>
                    <w:t xml:space="preserve"> I am already excited to see the amount of good work th</w:t>
                  </w:r>
                  <w:r w:rsidR="00043701">
                    <w:rPr>
                      <w:sz w:val="24"/>
                      <w:szCs w:val="24"/>
                    </w:rPr>
                    <w:t xml:space="preserve">at is done here at HBB. </w:t>
                  </w:r>
                </w:p>
                <w:p w:rsidR="00A9305C" w:rsidRDefault="001F63BF" w:rsidP="00A930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The language is, as expected, somewhat of a barrier. Even though I began learning French months ago basic conversations</w:t>
                  </w:r>
                  <w:r w:rsidR="00A27FE9">
                    <w:rPr>
                      <w:sz w:val="24"/>
                      <w:szCs w:val="24"/>
                    </w:rPr>
                    <w:t xml:space="preserve"> are still difficult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A27FE9">
                    <w:rPr>
                      <w:sz w:val="24"/>
                      <w:szCs w:val="24"/>
                    </w:rPr>
                    <w:t xml:space="preserve"> T</w:t>
                  </w:r>
                  <w:r>
                    <w:rPr>
                      <w:sz w:val="24"/>
                      <w:szCs w:val="24"/>
                    </w:rPr>
                    <w:t xml:space="preserve">his is because of the difference in semantics and the </w:t>
                  </w:r>
                  <w:r w:rsidR="00A27FE9">
                    <w:rPr>
                      <w:sz w:val="24"/>
                      <w:szCs w:val="24"/>
                    </w:rPr>
                    <w:t xml:space="preserve">cultural </w:t>
                  </w:r>
                  <w:r>
                    <w:rPr>
                      <w:sz w:val="24"/>
                      <w:szCs w:val="24"/>
                    </w:rPr>
                    <w:t xml:space="preserve">phrases used. Even </w:t>
                  </w:r>
                  <w:r w:rsidR="00A27FE9">
                    <w:rPr>
                      <w:sz w:val="24"/>
                      <w:szCs w:val="24"/>
                    </w:rPr>
                    <w:t>when I</w:t>
                  </w:r>
                  <w:r>
                    <w:rPr>
                      <w:sz w:val="24"/>
                      <w:szCs w:val="24"/>
                    </w:rPr>
                    <w:t xml:space="preserve"> understand the words </w:t>
                  </w:r>
                  <w:r w:rsidR="00A27FE9">
                    <w:rPr>
                      <w:sz w:val="24"/>
                      <w:szCs w:val="24"/>
                    </w:rPr>
                    <w:t>spoken</w:t>
                  </w:r>
                  <w:r>
                    <w:rPr>
                      <w:sz w:val="24"/>
                      <w:szCs w:val="24"/>
                    </w:rPr>
                    <w:t>, the expression often makes little sense.</w:t>
                  </w:r>
                  <w:r w:rsidR="00C0331E">
                    <w:rPr>
                      <w:sz w:val="24"/>
                      <w:szCs w:val="24"/>
                    </w:rPr>
                    <w:t xml:space="preserve"> This is something that mu</w:t>
                  </w:r>
                  <w:r w:rsidR="00A27FE9">
                    <w:rPr>
                      <w:sz w:val="24"/>
                      <w:szCs w:val="24"/>
                    </w:rPr>
                    <w:t>st be learned in any new region and I’m excited for what my Togolese friends can teach me.</w:t>
                  </w:r>
                </w:p>
                <w:p w:rsidR="003E17AB" w:rsidRDefault="003E17AB" w:rsidP="00A930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The culture here is very different a</w:t>
                  </w:r>
                  <w:r w:rsidR="001F63BF">
                    <w:rPr>
                      <w:sz w:val="24"/>
                      <w:szCs w:val="24"/>
                    </w:rPr>
                    <w:t xml:space="preserve">nd it will take time to adjust – much more so than language. </w:t>
                  </w:r>
                  <w:r>
                    <w:rPr>
                      <w:sz w:val="24"/>
                      <w:szCs w:val="24"/>
                    </w:rPr>
                    <w:t>Thankfully, the other missionaries and the Togolese staff are very gracious and helpful in te</w:t>
                  </w:r>
                  <w:r w:rsidR="00C0331E">
                    <w:rPr>
                      <w:sz w:val="24"/>
                      <w:szCs w:val="24"/>
                    </w:rPr>
                    <w:t>aching when I do make mistakes.</w:t>
                  </w:r>
                </w:p>
                <w:p w:rsidR="00C875F5" w:rsidRDefault="003E17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It is clear now just how much work there is to do here and how </w:t>
                  </w:r>
                  <w:r w:rsidR="00A27FE9">
                    <w:rPr>
                      <w:sz w:val="24"/>
                      <w:szCs w:val="24"/>
                    </w:rPr>
                    <w:t>resources are</w:t>
                  </w:r>
                  <w:r>
                    <w:rPr>
                      <w:sz w:val="24"/>
                      <w:szCs w:val="24"/>
                    </w:rPr>
                    <w:t xml:space="preserve"> available to do it. Another short-term missionary has been here for a month assessing the situation and </w:t>
                  </w:r>
                  <w:r w:rsidR="00A27FE9">
                    <w:rPr>
                      <w:sz w:val="24"/>
                      <w:szCs w:val="24"/>
                    </w:rPr>
                    <w:t xml:space="preserve">setting up initial work plans. </w:t>
                  </w:r>
                  <w:r>
                    <w:rPr>
                      <w:sz w:val="24"/>
                      <w:szCs w:val="24"/>
                    </w:rPr>
                    <w:t>I praise God for the work he has done and the transitional ease that will give.</w:t>
                  </w:r>
                  <w:r w:rsidR="00C0331E">
                    <w:rPr>
                      <w:sz w:val="24"/>
                      <w:szCs w:val="24"/>
                    </w:rPr>
                    <w:t xml:space="preserve"> </w:t>
                  </w:r>
                </w:p>
                <w:p w:rsidR="00043701" w:rsidRDefault="000437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A27FE9">
                    <w:rPr>
                      <w:sz w:val="24"/>
                      <w:szCs w:val="24"/>
                    </w:rPr>
                    <w:t>Please continue to</w:t>
                  </w:r>
                  <w:r>
                    <w:rPr>
                      <w:sz w:val="24"/>
                      <w:szCs w:val="24"/>
                    </w:rPr>
                    <w:t xml:space="preserve"> pray that God </w:t>
                  </w:r>
                  <w:r w:rsidR="00015DCD">
                    <w:rPr>
                      <w:sz w:val="24"/>
                      <w:szCs w:val="24"/>
                    </w:rPr>
                    <w:t>will bring</w:t>
                  </w:r>
                  <w:r>
                    <w:rPr>
                      <w:sz w:val="24"/>
                      <w:szCs w:val="24"/>
                    </w:rPr>
                    <w:t xml:space="preserve"> up more supporters. The work needed here well exceeds the year that I expect to stay and currently my support level will not permit me to stay </w:t>
                  </w:r>
                  <w:r w:rsidR="006C7E3F">
                    <w:rPr>
                      <w:sz w:val="24"/>
                      <w:szCs w:val="24"/>
                    </w:rPr>
                    <w:t xml:space="preserve">even </w:t>
                  </w:r>
                  <w:r>
                    <w:rPr>
                      <w:sz w:val="24"/>
                      <w:szCs w:val="24"/>
                    </w:rPr>
                    <w:t xml:space="preserve">that long.  If I reach 100% support then I will be able to stay </w:t>
                  </w:r>
                  <w:r w:rsidR="00A27FE9">
                    <w:rPr>
                      <w:sz w:val="24"/>
                      <w:szCs w:val="24"/>
                    </w:rPr>
                    <w:t>an</w:t>
                  </w:r>
                  <w:r>
                    <w:rPr>
                      <w:sz w:val="24"/>
                      <w:szCs w:val="24"/>
                    </w:rPr>
                    <w:t xml:space="preserve"> entire year and possibly </w:t>
                  </w:r>
                  <w:r w:rsidR="00A27FE9">
                    <w:rPr>
                      <w:sz w:val="24"/>
                      <w:szCs w:val="24"/>
                    </w:rPr>
                    <w:t>longer</w:t>
                  </w:r>
                  <w:r>
                    <w:rPr>
                      <w:sz w:val="24"/>
                      <w:szCs w:val="24"/>
                    </w:rPr>
                    <w:t xml:space="preserve"> if it exceeds 100%.</w:t>
                  </w:r>
                </w:p>
                <w:p w:rsidR="006C7E3F" w:rsidRDefault="009A3D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Thank you for your continued prayers,</w:t>
                  </w:r>
                </w:p>
                <w:p w:rsidR="009A3D45" w:rsidRPr="00043701" w:rsidRDefault="009A3D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Jonathan</w:t>
                  </w:r>
                </w:p>
                <w:p w:rsidR="00B54DA3" w:rsidRPr="00207031" w:rsidRDefault="00C51773">
                  <w:pPr>
                    <w:rPr>
                      <w:sz w:val="24"/>
                      <w:szCs w:val="24"/>
                    </w:rPr>
                  </w:pPr>
                  <w:r w:rsidRPr="00207031">
                    <w:rPr>
                      <w:sz w:val="24"/>
                      <w:szCs w:val="24"/>
                    </w:rPr>
                    <w:t xml:space="preserve">     </w:t>
                  </w:r>
                </w:p>
                <w:p w:rsidR="00B54DA3" w:rsidRDefault="00B54DA3"/>
              </w:txbxContent>
            </v:textbox>
          </v:shape>
        </w:pict>
      </w:r>
      <w:r w:rsidR="0065673B">
        <w:rPr>
          <w:noProof/>
        </w:rPr>
        <w:pict>
          <v:rect id="_x0000_s1029" style="position:absolute;margin-left:-52.35pt;margin-top:9in;width:539.5pt;height:1in;z-index:251663360;mso-position-horizontal-relative:text;mso-position-vertical-relative:text" filled="f" fillcolor="#ddd8c2 [2894]" strokecolor="#ffc000">
            <v:shadow opacity=".5" offset="-1pt,1pt" offset2="10pt,-10pt"/>
          </v:rect>
        </w:pict>
      </w:r>
      <w:r w:rsidR="0065673B">
        <w:rPr>
          <w:noProof/>
        </w:rPr>
        <w:pict>
          <v:rect id="_x0000_s1028" style="position:absolute;margin-left:-46.7pt;margin-top:0;width:408.35pt;height:140.05pt;z-index:251657215;mso-position-horizontal-relative:text;mso-position-vertical-relative:text" filled="f" fillcolor="#ddd8c2 [2894]" strokecolor="#ffc000">
            <v:shadow opacity=".5" offset="-1pt,1pt" offset2="10pt,-10pt"/>
          </v:rect>
        </w:pict>
      </w:r>
      <w:r w:rsidR="0050396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4445</wp:posOffset>
            </wp:positionV>
            <wp:extent cx="2804160" cy="3084830"/>
            <wp:effectExtent l="19050" t="0" r="0" b="0"/>
            <wp:wrapThrough wrapText="bothSides">
              <wp:wrapPolygon edited="0">
                <wp:start x="6457" y="0"/>
                <wp:lineTo x="4842" y="0"/>
                <wp:lineTo x="2641" y="1334"/>
                <wp:lineTo x="2201" y="2268"/>
                <wp:lineTo x="293" y="4135"/>
                <wp:lineTo x="-147" y="6403"/>
                <wp:lineTo x="1027" y="8537"/>
                <wp:lineTo x="1174" y="10671"/>
                <wp:lineTo x="1467" y="11605"/>
                <wp:lineTo x="6016" y="12805"/>
                <wp:lineTo x="9391" y="12805"/>
                <wp:lineTo x="9538" y="17074"/>
                <wp:lineTo x="10418" y="19208"/>
                <wp:lineTo x="11592" y="21342"/>
                <wp:lineTo x="13793" y="21342"/>
                <wp:lineTo x="14087" y="21342"/>
                <wp:lineTo x="16435" y="19475"/>
                <wp:lineTo x="19957" y="19208"/>
                <wp:lineTo x="21571" y="18541"/>
                <wp:lineTo x="21571" y="14939"/>
                <wp:lineTo x="18929" y="12805"/>
                <wp:lineTo x="19810" y="12805"/>
                <wp:lineTo x="20837" y="11471"/>
                <wp:lineTo x="20690" y="10671"/>
                <wp:lineTo x="21130" y="10671"/>
                <wp:lineTo x="21571" y="9604"/>
                <wp:lineTo x="21571" y="7470"/>
                <wp:lineTo x="19223" y="6403"/>
                <wp:lineTo x="17755" y="4268"/>
                <wp:lineTo x="17168" y="1734"/>
                <wp:lineTo x="15408" y="1200"/>
                <wp:lineTo x="9832" y="0"/>
                <wp:lineTo x="6457" y="0"/>
              </wp:wrapPolygon>
            </wp:wrapThrough>
            <wp:docPr id="2" name="Picture 1" descr="ta_africasl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_africasli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73B">
        <w:rPr>
          <w:noProof/>
          <w:lang w:eastAsia="zh-TW"/>
        </w:rPr>
        <w:pict>
          <v:shape id="_x0000_s1038" type="#_x0000_t202" style="position:absolute;margin-left:46.7pt;margin-top:140.05pt;width:222.95pt;height:33.4pt;z-index:251672576;mso-height-percent:200;mso-position-horizontal-relative:text;mso-position-vertical-relative:text;mso-height-percent:200;mso-width-relative:margin;mso-height-relative:margin" filled="f" stroked="f">
            <v:textbox style="mso-next-textbox:#_x0000_s1038;mso-fit-shape-to-text:t">
              <w:txbxContent>
                <w:p w:rsidR="000F5401" w:rsidRPr="000F5401" w:rsidRDefault="000F5401" w:rsidP="000F5401"/>
              </w:txbxContent>
            </v:textbox>
          </v:shape>
        </w:pict>
      </w:r>
      <w:r w:rsidR="000F540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894715" cy="2270760"/>
            <wp:effectExtent l="19050" t="0" r="635" b="0"/>
            <wp:wrapThrough wrapText="bothSides">
              <wp:wrapPolygon edited="0">
                <wp:start x="-460" y="0"/>
                <wp:lineTo x="920" y="2899"/>
                <wp:lineTo x="4139" y="5799"/>
                <wp:lineTo x="3679" y="6886"/>
                <wp:lineTo x="5519" y="9966"/>
                <wp:lineTo x="7358" y="12503"/>
                <wp:lineTo x="6439" y="15584"/>
                <wp:lineTo x="7358" y="18483"/>
                <wp:lineTo x="9658" y="20295"/>
                <wp:lineTo x="13337" y="21383"/>
                <wp:lineTo x="13797" y="21383"/>
                <wp:lineTo x="16556" y="21383"/>
                <wp:lineTo x="18856" y="21383"/>
                <wp:lineTo x="21615" y="20839"/>
                <wp:lineTo x="21615" y="19752"/>
                <wp:lineTo x="20696" y="8698"/>
                <wp:lineTo x="18396" y="5436"/>
                <wp:lineTo x="15637" y="4168"/>
                <wp:lineTo x="11498" y="2899"/>
                <wp:lineTo x="13337" y="906"/>
                <wp:lineTo x="11957" y="362"/>
                <wp:lineTo x="3219" y="0"/>
                <wp:lineTo x="-460" y="0"/>
              </wp:wrapPolygon>
            </wp:wrapThrough>
            <wp:docPr id="4" name="Picture 3" descr="togo_flag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o_flag_map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1583" w:rsidSect="005039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proofState w:spelling="clean" w:grammar="clean"/>
  <w:defaultTabStop w:val="720"/>
  <w:characterSpacingControl w:val="doNotCompress"/>
  <w:compat/>
  <w:rsids>
    <w:rsidRoot w:val="00A655DC"/>
    <w:rsid w:val="00015DCD"/>
    <w:rsid w:val="00043701"/>
    <w:rsid w:val="00067DAA"/>
    <w:rsid w:val="00093B8C"/>
    <w:rsid w:val="000D6F00"/>
    <w:rsid w:val="000F31F6"/>
    <w:rsid w:val="000F43D4"/>
    <w:rsid w:val="000F5401"/>
    <w:rsid w:val="001F63BF"/>
    <w:rsid w:val="00207031"/>
    <w:rsid w:val="002B4C69"/>
    <w:rsid w:val="00350A56"/>
    <w:rsid w:val="003E17AB"/>
    <w:rsid w:val="00441149"/>
    <w:rsid w:val="004560B8"/>
    <w:rsid w:val="00503961"/>
    <w:rsid w:val="005C6F2E"/>
    <w:rsid w:val="00613469"/>
    <w:rsid w:val="0065673B"/>
    <w:rsid w:val="00672402"/>
    <w:rsid w:val="0067319D"/>
    <w:rsid w:val="006C7E3F"/>
    <w:rsid w:val="00701007"/>
    <w:rsid w:val="00711ABB"/>
    <w:rsid w:val="0079188F"/>
    <w:rsid w:val="00822A08"/>
    <w:rsid w:val="00886B83"/>
    <w:rsid w:val="008B133A"/>
    <w:rsid w:val="008D4EF6"/>
    <w:rsid w:val="009A3D45"/>
    <w:rsid w:val="00A046C8"/>
    <w:rsid w:val="00A264F9"/>
    <w:rsid w:val="00A27FE9"/>
    <w:rsid w:val="00A655DC"/>
    <w:rsid w:val="00A9305C"/>
    <w:rsid w:val="00B17FA0"/>
    <w:rsid w:val="00B24363"/>
    <w:rsid w:val="00B32903"/>
    <w:rsid w:val="00B54DA3"/>
    <w:rsid w:val="00C0331E"/>
    <w:rsid w:val="00C11177"/>
    <w:rsid w:val="00C36B76"/>
    <w:rsid w:val="00C51773"/>
    <w:rsid w:val="00C75EA4"/>
    <w:rsid w:val="00C875F5"/>
    <w:rsid w:val="00CD1C5C"/>
    <w:rsid w:val="00D24A7C"/>
    <w:rsid w:val="00D54FD2"/>
    <w:rsid w:val="00DF3A03"/>
    <w:rsid w:val="00F033FC"/>
    <w:rsid w:val="00FA0198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2" type="connector" idref="#_x0000_s1042"/>
        <o:r id="V:Rule3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2EC5-8D84-4568-9A2D-24806CB0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Cybereye</dc:creator>
  <cp:lastModifiedBy>Cybereye</cp:lastModifiedBy>
  <cp:revision>4</cp:revision>
  <dcterms:created xsi:type="dcterms:W3CDTF">2014-06-22T15:49:00Z</dcterms:created>
  <dcterms:modified xsi:type="dcterms:W3CDTF">2014-06-22T16:50:00Z</dcterms:modified>
</cp:coreProperties>
</file>